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FB" w:rsidRPr="003C54CB" w:rsidRDefault="00D94FFB" w:rsidP="00D94FFB">
      <w:pPr>
        <w:pStyle w:val="a3"/>
        <w:spacing w:line="385" w:lineRule="exact"/>
        <w:ind w:firstLine="0"/>
        <w:rPr>
          <w:rFonts w:ascii="汉仪中黑简" w:eastAsia="汉仪中黑简" w:hint="eastAsia"/>
          <w:sz w:val="72"/>
        </w:rPr>
      </w:pPr>
      <w:r w:rsidRPr="003C54CB">
        <w:rPr>
          <w:rFonts w:eastAsia="汉仪仿宋简" w:hint="eastAsia"/>
          <w:szCs w:val="28"/>
        </w:rPr>
        <w:t>附件五</w:t>
      </w:r>
      <w:r w:rsidRPr="003C54CB">
        <w:rPr>
          <w:rFonts w:eastAsia="汉仪仿宋简"/>
          <w:szCs w:val="28"/>
        </w:rPr>
        <w:t xml:space="preserve"> </w:t>
      </w:r>
    </w:p>
    <w:p w:rsidR="00D94FFB" w:rsidRPr="003C54CB" w:rsidRDefault="00D94FFB" w:rsidP="00D94FFB">
      <w:pPr>
        <w:spacing w:beforeLines="50" w:before="120" w:afterLines="150" w:after="360"/>
        <w:jc w:val="center"/>
        <w:rPr>
          <w:rFonts w:ascii="华文中宋" w:eastAsia="华文中宋" w:hAnsi="华文中宋"/>
          <w:sz w:val="72"/>
        </w:rPr>
      </w:pPr>
      <w:bookmarkStart w:id="0" w:name="_GoBack"/>
      <w:r w:rsidRPr="003C54CB">
        <w:rPr>
          <w:rFonts w:ascii="华文中宋" w:eastAsia="华文中宋" w:hAnsi="华文中宋" w:hint="eastAsia"/>
          <w:sz w:val="72"/>
        </w:rPr>
        <w:t>中国药膳研究会团体标准</w:t>
      </w:r>
    </w:p>
    <w:p w:rsidR="00D94FFB" w:rsidRPr="003C54CB" w:rsidRDefault="00D94FFB" w:rsidP="00D94FFB">
      <w:pPr>
        <w:spacing w:beforeLines="50" w:before="120" w:afterLines="150" w:after="360"/>
        <w:jc w:val="center"/>
        <w:rPr>
          <w:rFonts w:ascii="华文中宋" w:eastAsia="华文中宋" w:hAnsi="华文中宋"/>
          <w:sz w:val="72"/>
        </w:rPr>
      </w:pPr>
      <w:r w:rsidRPr="003C54CB">
        <w:rPr>
          <w:rFonts w:ascii="华文中宋" w:eastAsia="华文中宋" w:hAnsi="华文中宋" w:hint="eastAsia"/>
          <w:sz w:val="72"/>
        </w:rPr>
        <w:t>立 项 公 告</w:t>
      </w:r>
      <w:bookmarkEnd w:id="0"/>
    </w:p>
    <w:p w:rsidR="00D94FFB" w:rsidRPr="003C54CB" w:rsidRDefault="00D94FFB" w:rsidP="00D94FFB">
      <w:pPr>
        <w:pStyle w:val="3"/>
        <w:spacing w:afterLines="100" w:after="240" w:line="480" w:lineRule="exact"/>
        <w:jc w:val="center"/>
        <w:rPr>
          <w:rFonts w:ascii="方正大标宋简体" w:eastAsia="方正大标宋简体"/>
          <w:sz w:val="44"/>
        </w:rPr>
      </w:pPr>
      <w:r w:rsidRPr="003C54CB">
        <w:rPr>
          <w:rFonts w:ascii="方正大标宋简体" w:eastAsia="方正大标宋简体" w:hint="eastAsia"/>
          <w:sz w:val="44"/>
        </w:rPr>
        <w:t>China Association of Yaoshan Food</w:t>
      </w:r>
    </w:p>
    <w:p w:rsidR="00D94FFB" w:rsidRPr="003C54CB" w:rsidRDefault="00D94FFB" w:rsidP="00D94FFB">
      <w:pPr>
        <w:pStyle w:val="3"/>
        <w:spacing w:afterLines="100" w:after="240" w:line="480" w:lineRule="exact"/>
        <w:jc w:val="center"/>
        <w:rPr>
          <w:rFonts w:ascii="方正大标宋简体" w:eastAsia="方正大标宋简体"/>
          <w:kern w:val="2"/>
          <w:sz w:val="36"/>
        </w:rPr>
      </w:pPr>
      <w:r w:rsidRPr="003C54CB">
        <w:rPr>
          <w:rFonts w:ascii="方正大标宋简体" w:eastAsia="方正大标宋简体" w:hint="eastAsia"/>
          <w:sz w:val="44"/>
        </w:rPr>
        <w:t xml:space="preserve">Announcement for Standards </w:t>
      </w:r>
    </w:p>
    <w:p w:rsidR="00D94FFB" w:rsidRPr="003C54CB" w:rsidRDefault="00D94FFB" w:rsidP="00D94FFB">
      <w:pPr>
        <w:spacing w:beforeLines="50" w:before="120" w:line="480" w:lineRule="exact"/>
        <w:jc w:val="center"/>
        <w:rPr>
          <w:rFonts w:ascii="汉仪仿宋简" w:eastAsia="汉仪仿宋简"/>
          <w:sz w:val="28"/>
        </w:rPr>
      </w:pPr>
    </w:p>
    <w:p w:rsidR="00D94FFB" w:rsidRPr="003C54CB" w:rsidRDefault="00D94FFB" w:rsidP="00D94FFB">
      <w:pPr>
        <w:spacing w:line="276" w:lineRule="auto"/>
        <w:ind w:firstLineChars="257" w:firstLine="720"/>
        <w:rPr>
          <w:rFonts w:ascii="汉仪仿宋简" w:eastAsia="汉仪仿宋简"/>
          <w:sz w:val="28"/>
        </w:rPr>
      </w:pPr>
      <w:r w:rsidRPr="003C54CB">
        <w:rPr>
          <w:rFonts w:ascii="汉仪仿宋简" w:eastAsia="汉仪仿宋简" w:hint="eastAsia"/>
          <w:sz w:val="28"/>
        </w:rPr>
        <w:t>中国药膳研究会批准《</w:t>
      </w:r>
      <w:r w:rsidRPr="003C54CB">
        <w:rPr>
          <w:rFonts w:ascii="汉仪仿宋简" w:eastAsia="汉仪仿宋简" w:hint="eastAsia"/>
          <w:sz w:val="28"/>
          <w:u w:val="single"/>
        </w:rPr>
        <w:t xml:space="preserve"> （标准名称） </w:t>
      </w:r>
      <w:r w:rsidRPr="003C54CB">
        <w:rPr>
          <w:rFonts w:ascii="汉仪仿宋简" w:eastAsia="汉仪仿宋简" w:hint="eastAsia"/>
          <w:sz w:val="28"/>
        </w:rPr>
        <w:t>》立项，现予公告。</w:t>
      </w:r>
    </w:p>
    <w:p w:rsidR="00D94FFB" w:rsidRPr="003C54CB" w:rsidRDefault="00D94FFB" w:rsidP="00D94FFB">
      <w:pPr>
        <w:ind w:firstLineChars="257" w:firstLine="720"/>
        <w:rPr>
          <w:rFonts w:eastAsia="汉仪仿宋简"/>
          <w:sz w:val="28"/>
          <w:u w:val="single"/>
        </w:rPr>
      </w:pPr>
    </w:p>
    <w:p w:rsidR="00D94FFB" w:rsidRPr="003C54CB" w:rsidRDefault="00D94FFB" w:rsidP="00D94FFB">
      <w:pPr>
        <w:pStyle w:val="3"/>
        <w:spacing w:afterLines="100" w:after="240"/>
        <w:ind w:firstLineChars="150" w:firstLine="450"/>
        <w:rPr>
          <w:rFonts w:ascii="汉仪中黑简" w:eastAsia="汉仪中黑简"/>
          <w:kern w:val="2"/>
          <w:sz w:val="30"/>
          <w:szCs w:val="24"/>
        </w:rPr>
      </w:pPr>
      <w:r w:rsidRPr="003C54CB">
        <w:rPr>
          <w:rFonts w:ascii="汉仪中黑简" w:eastAsia="汉仪中黑简"/>
          <w:kern w:val="2"/>
          <w:sz w:val="30"/>
          <w:szCs w:val="24"/>
        </w:rPr>
        <w:t>The T/ZGYSYJH standard for</w:t>
      </w:r>
      <w:r w:rsidRPr="003C54CB">
        <w:rPr>
          <w:rFonts w:ascii="汉仪中黑简" w:eastAsia="汉仪中黑简" w:hint="eastAsia"/>
          <w:kern w:val="2"/>
          <w:sz w:val="30"/>
          <w:szCs w:val="24"/>
        </w:rPr>
        <w:t xml:space="preserve"> </w:t>
      </w:r>
      <w:r w:rsidRPr="003C54CB">
        <w:rPr>
          <w:rFonts w:ascii="汉仪仿宋简" w:eastAsia="汉仪仿宋简" w:hint="eastAsia"/>
        </w:rPr>
        <w:t>《</w:t>
      </w:r>
      <w:r w:rsidRPr="003C54CB">
        <w:rPr>
          <w:rFonts w:ascii="汉仪仿宋简" w:eastAsia="汉仪仿宋简" w:hint="eastAsia"/>
          <w:u w:val="single"/>
        </w:rPr>
        <w:t xml:space="preserve"> （标准英文名称） </w:t>
      </w:r>
      <w:r w:rsidRPr="003C54CB">
        <w:rPr>
          <w:rFonts w:ascii="汉仪仿宋简" w:eastAsia="汉仪仿宋简" w:hint="eastAsia"/>
        </w:rPr>
        <w:t>》</w:t>
      </w:r>
      <w:r w:rsidRPr="003C54CB">
        <w:rPr>
          <w:rFonts w:ascii="汉仪中黑简" w:eastAsia="汉仪中黑简"/>
          <w:kern w:val="2"/>
          <w:sz w:val="30"/>
          <w:szCs w:val="24"/>
        </w:rPr>
        <w:t>was initiated by the China Association of Yaoshan Food, and now it is effective.</w:t>
      </w:r>
    </w:p>
    <w:p w:rsidR="00D94FFB" w:rsidRPr="003C54CB" w:rsidRDefault="00D94FFB" w:rsidP="00D94FFB">
      <w:pPr>
        <w:spacing w:line="360" w:lineRule="auto"/>
        <w:ind w:firstLineChars="274" w:firstLine="877"/>
        <w:rPr>
          <w:rFonts w:ascii="汉仪仿宋简" w:eastAsia="汉仪仿宋简"/>
          <w:sz w:val="32"/>
        </w:rPr>
      </w:pPr>
    </w:p>
    <w:p w:rsidR="00D94FFB" w:rsidRPr="003C54CB" w:rsidRDefault="00D94FFB" w:rsidP="00D94FFB">
      <w:pPr>
        <w:pStyle w:val="1"/>
      </w:pPr>
    </w:p>
    <w:p w:rsidR="00D94FFB" w:rsidRPr="003C54CB" w:rsidRDefault="00D94FFB" w:rsidP="00D94FFB">
      <w:pPr>
        <w:spacing w:line="276" w:lineRule="auto"/>
        <w:jc w:val="center"/>
        <w:rPr>
          <w:rFonts w:ascii="汉仪仿宋简" w:eastAsia="汉仪仿宋简"/>
          <w:sz w:val="28"/>
        </w:rPr>
      </w:pPr>
      <w:r w:rsidRPr="003C54CB">
        <w:rPr>
          <w:rFonts w:ascii="汉仪仿宋简" w:eastAsia="汉仪仿宋简" w:hint="eastAsia"/>
          <w:sz w:val="28"/>
        </w:rPr>
        <w:t xml:space="preserve">                       中国药膳研究会</w:t>
      </w:r>
    </w:p>
    <w:p w:rsidR="00D94FFB" w:rsidRPr="003C54CB" w:rsidRDefault="00D94FFB" w:rsidP="00D94FFB">
      <w:pPr>
        <w:pStyle w:val="3"/>
        <w:spacing w:afterLines="100" w:after="240" w:line="276" w:lineRule="auto"/>
        <w:ind w:firstLineChars="300" w:firstLine="960"/>
        <w:jc w:val="center"/>
        <w:rPr>
          <w:spacing w:val="-12"/>
        </w:rPr>
      </w:pPr>
      <w:r w:rsidRPr="003C54CB">
        <w:rPr>
          <w:rFonts w:ascii="汉仪仿宋简" w:eastAsia="汉仪仿宋简"/>
          <w:sz w:val="32"/>
        </w:rPr>
        <w:t xml:space="preserve">China Association </w:t>
      </w:r>
      <w:r w:rsidRPr="003C54CB">
        <w:rPr>
          <w:rFonts w:ascii="汉仪仿宋简" w:eastAsia="汉仪仿宋简" w:hint="eastAsia"/>
          <w:sz w:val="32"/>
        </w:rPr>
        <w:t xml:space="preserve">of </w:t>
      </w:r>
      <w:r w:rsidRPr="003C54CB">
        <w:rPr>
          <w:rFonts w:ascii="汉仪仿宋简" w:eastAsia="汉仪仿宋简"/>
          <w:sz w:val="32"/>
        </w:rPr>
        <w:t>Yaoshan Food</w:t>
      </w:r>
    </w:p>
    <w:p w:rsidR="00D94FFB" w:rsidRPr="003C54CB" w:rsidRDefault="00D94FFB" w:rsidP="00D94FFB">
      <w:pPr>
        <w:spacing w:line="276" w:lineRule="auto"/>
        <w:jc w:val="center"/>
        <w:rPr>
          <w:rFonts w:ascii="汉仪仿宋简" w:eastAsia="汉仪仿宋简"/>
          <w:sz w:val="28"/>
        </w:rPr>
      </w:pPr>
      <w:r w:rsidRPr="003C54CB">
        <w:rPr>
          <w:rFonts w:ascii="汉仪仿宋简" w:eastAsia="汉仪仿宋简" w:hint="eastAsia"/>
          <w:sz w:val="28"/>
        </w:rPr>
        <w:t xml:space="preserve">                  二Ο   年   月    日</w:t>
      </w:r>
    </w:p>
    <w:p w:rsidR="00D94FFB" w:rsidRPr="003C54CB" w:rsidRDefault="00D94FFB" w:rsidP="00D94FFB"/>
    <w:p w:rsidR="00D94FFB" w:rsidRPr="003C54CB" w:rsidRDefault="00D94FFB" w:rsidP="00D94FFB">
      <w:pPr>
        <w:spacing w:line="276" w:lineRule="auto"/>
        <w:jc w:val="center"/>
        <w:rPr>
          <w:rFonts w:ascii="汉仪仿宋简" w:eastAsia="汉仪仿宋简"/>
          <w:sz w:val="28"/>
        </w:rPr>
      </w:pPr>
      <w:r w:rsidRPr="003C54CB">
        <w:rPr>
          <w:rFonts w:ascii="汉仪仿宋简" w:eastAsia="汉仪仿宋简" w:hint="eastAsia"/>
          <w:sz w:val="28"/>
        </w:rPr>
        <w:t xml:space="preserve">                           </w:t>
      </w:r>
      <w:r w:rsidRPr="003C54CB">
        <w:rPr>
          <w:rFonts w:ascii="汉仪仿宋简" w:eastAsia="汉仪仿宋简"/>
          <w:sz w:val="28"/>
        </w:rPr>
        <w:t>20XX-xx-xx</w:t>
      </w:r>
    </w:p>
    <w:p w:rsidR="00D94FFB" w:rsidRPr="003C54CB" w:rsidRDefault="00D94FFB" w:rsidP="00D94FFB"/>
    <w:p w:rsidR="00D94FFB" w:rsidRPr="003C54CB" w:rsidRDefault="00D94FFB" w:rsidP="00D94FFB">
      <w:pPr>
        <w:pStyle w:val="a3"/>
        <w:spacing w:line="385" w:lineRule="exact"/>
        <w:ind w:firstLine="0"/>
        <w:rPr>
          <w:rFonts w:eastAsia="汉仪仿宋简" w:hint="eastAsia"/>
          <w:szCs w:val="28"/>
        </w:rPr>
        <w:sectPr w:rsidR="00D94FFB" w:rsidRPr="003C54CB">
          <w:pgSz w:w="9923" w:h="15593"/>
          <w:pgMar w:top="567" w:right="567" w:bottom="1134" w:left="567" w:header="156" w:footer="597" w:gutter="0"/>
          <w:pgNumType w:start="1"/>
          <w:cols w:space="720"/>
        </w:sectPr>
      </w:pPr>
    </w:p>
    <w:p w:rsidR="001E34A3" w:rsidRDefault="00C00E50" w:rsidP="00C00E50">
      <w:pPr>
        <w:pStyle w:val="a3"/>
        <w:spacing w:line="385" w:lineRule="exact"/>
        <w:ind w:firstLine="0"/>
      </w:pPr>
    </w:p>
    <w:sectPr w:rsidR="001E34A3" w:rsidSect="00C00E50">
      <w:pgSz w:w="9923" w:h="15593"/>
      <w:pgMar w:top="567" w:right="567" w:bottom="1134" w:left="567" w:header="156" w:footer="5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仿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中黑简">
    <w:altName w:val="宋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1B4"/>
    <w:multiLevelType w:val="multilevel"/>
    <w:tmpl w:val="272A21B4"/>
    <w:lvl w:ilvl="0">
      <w:start w:val="2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宋体" w:hint="eastAsia"/>
      </w:rPr>
    </w:lvl>
  </w:abstractNum>
  <w:abstractNum w:abstractNumId="2" w15:restartNumberingAfterBreak="0">
    <w:nsid w:val="5705C142"/>
    <w:multiLevelType w:val="singleLevel"/>
    <w:tmpl w:val="5705C14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750BCC"/>
    <w:rsid w:val="007E39C3"/>
    <w:rsid w:val="00B00419"/>
    <w:rsid w:val="00BC7FBA"/>
    <w:rsid w:val="00C00E50"/>
    <w:rsid w:val="00D16718"/>
    <w:rsid w:val="00D94FFB"/>
    <w:rsid w:val="00E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F823"/>
  <w15:chartTrackingRefBased/>
  <w15:docId w15:val="{87197359-6FB0-40A5-B60A-5785B2C7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FFB"/>
    <w:pPr>
      <w:widowControl/>
      <w:ind w:firstLine="570"/>
      <w:jc w:val="left"/>
    </w:pPr>
    <w:rPr>
      <w:kern w:val="0"/>
      <w:sz w:val="28"/>
      <w:szCs w:val="20"/>
    </w:rPr>
  </w:style>
  <w:style w:type="character" w:customStyle="1" w:styleId="a4">
    <w:name w:val="正文文本缩进 字符"/>
    <w:basedOn w:val="a0"/>
    <w:link w:val="a3"/>
    <w:rsid w:val="00D94FFB"/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index 1"/>
    <w:basedOn w:val="a"/>
    <w:next w:val="a"/>
    <w:semiHidden/>
    <w:rsid w:val="00D94FFB"/>
    <w:pPr>
      <w:spacing w:line="240" w:lineRule="atLeast"/>
      <w:jc w:val="center"/>
    </w:pPr>
    <w:rPr>
      <w:rFonts w:ascii="汉仪仿宋简" w:eastAsia="汉仪仿宋简" w:hAnsi="宋体"/>
      <w:sz w:val="24"/>
    </w:rPr>
  </w:style>
  <w:style w:type="paragraph" w:styleId="3">
    <w:name w:val="Body Text 3"/>
    <w:basedOn w:val="a"/>
    <w:link w:val="30"/>
    <w:rsid w:val="00D94FFB"/>
    <w:pPr>
      <w:widowControl/>
    </w:pPr>
    <w:rPr>
      <w:rFonts w:eastAsia="仿宋_GB2312"/>
      <w:kern w:val="0"/>
      <w:sz w:val="28"/>
      <w:szCs w:val="20"/>
    </w:rPr>
  </w:style>
  <w:style w:type="character" w:customStyle="1" w:styleId="30">
    <w:name w:val="正文文本 3 字符"/>
    <w:basedOn w:val="a0"/>
    <w:link w:val="3"/>
    <w:rsid w:val="00D94FFB"/>
    <w:rPr>
      <w:rFonts w:ascii="Times New Roman" w:eastAsia="仿宋_GB2312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red</dc:creator>
  <cp:keywords/>
  <dc:description/>
  <cp:lastModifiedBy>wolf red</cp:lastModifiedBy>
  <cp:revision>2</cp:revision>
  <dcterms:created xsi:type="dcterms:W3CDTF">2017-03-31T06:18:00Z</dcterms:created>
  <dcterms:modified xsi:type="dcterms:W3CDTF">2017-03-31T06:18:00Z</dcterms:modified>
</cp:coreProperties>
</file>